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910A8E" w:rsidRDefault="003E590E">
      <w:pPr>
        <w:jc w:val="center"/>
        <w:rPr>
          <w:b/>
          <w:color w:val="538135"/>
          <w:sz w:val="36"/>
          <w:szCs w:val="36"/>
        </w:rPr>
      </w:pPr>
      <w:bookmarkStart w:id="0" w:name="_GoBack"/>
      <w:bookmarkEnd w:id="0"/>
      <w:r>
        <w:rPr>
          <w:b/>
          <w:color w:val="538135"/>
          <w:sz w:val="36"/>
          <w:szCs w:val="36"/>
        </w:rPr>
        <w:t>RESIDENCIAL ARAUCÁ CANELA</w:t>
      </w:r>
    </w:p>
    <w:p w14:paraId="00000002" w14:textId="77777777" w:rsidR="00910A8E" w:rsidRDefault="003E590E">
      <w:pPr>
        <w:jc w:val="both"/>
        <w:rPr>
          <w:b/>
        </w:rPr>
      </w:pPr>
      <w:r>
        <w:rPr>
          <w:b/>
        </w:rPr>
        <w:t>CONFORTO TERMOACÚSTICO</w:t>
      </w:r>
    </w:p>
    <w:p w14:paraId="00000003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Infraestrutura para calefação em todos os ambientes;</w:t>
      </w:r>
    </w:p>
    <w:p w14:paraId="00000004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Espera para lareira à lenha;</w:t>
      </w:r>
    </w:p>
    <w:p w14:paraId="00000005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Esperas para ar condicionado do tipo </w:t>
      </w:r>
      <w:proofErr w:type="spellStart"/>
      <w:r>
        <w:rPr>
          <w:color w:val="000000"/>
        </w:rPr>
        <w:t>hi-wall</w:t>
      </w:r>
      <w:proofErr w:type="spellEnd"/>
      <w:r>
        <w:rPr>
          <w:color w:val="000000"/>
        </w:rPr>
        <w:t>;</w:t>
      </w:r>
    </w:p>
    <w:p w14:paraId="00000006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Paredes com blocos cerâmicos atendendo a norma de desempenho;</w:t>
      </w:r>
    </w:p>
    <w:p w14:paraId="00000007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Borracha de vedação acústica em todas as portas;</w:t>
      </w:r>
    </w:p>
    <w:p w14:paraId="00000008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Portas de entrada em madeira maciça com lâmina retrátil de vedação na borda inferior;</w:t>
      </w:r>
    </w:p>
    <w:p w14:paraId="00000009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Vidros duplos em todas as esquadrias dos apartamentos;</w:t>
      </w:r>
    </w:p>
    <w:p w14:paraId="0000000A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Esquadrias encaixilhadas com perfis em PVC;</w:t>
      </w:r>
    </w:p>
    <w:p w14:paraId="0000000B" w14:textId="77777777" w:rsidR="00910A8E" w:rsidRDefault="003E590E">
      <w:pPr>
        <w:jc w:val="both"/>
        <w:rPr>
          <w:b/>
        </w:rPr>
      </w:pPr>
      <w:r>
        <w:rPr>
          <w:b/>
        </w:rPr>
        <w:t>BEM-ESTAR</w:t>
      </w:r>
    </w:p>
    <w:p w14:paraId="0000000C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Esquadrias a</w:t>
      </w:r>
      <w:r>
        <w:rPr>
          <w:color w:val="000000"/>
        </w:rPr>
        <w:t>mplas, que potencializam a ventilação, permeabilidade de luz natural e permeabilidade visual para o exterior;</w:t>
      </w:r>
    </w:p>
    <w:p w14:paraId="0000000D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Deck com pergolado e lareira junto ao salão de festas;</w:t>
      </w:r>
    </w:p>
    <w:p w14:paraId="0000000E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Estimulo à pratica de ciclismo com a disponibilização de </w:t>
      </w:r>
      <w:proofErr w:type="spellStart"/>
      <w:r>
        <w:rPr>
          <w:color w:val="000000"/>
        </w:rPr>
        <w:t>bicicletário</w:t>
      </w:r>
      <w:proofErr w:type="spellEnd"/>
      <w:r>
        <w:rPr>
          <w:color w:val="000000"/>
        </w:rPr>
        <w:t>;</w:t>
      </w:r>
    </w:p>
    <w:p w14:paraId="0000000F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Inclusão social por </w:t>
      </w:r>
      <w:r>
        <w:rPr>
          <w:color w:val="000000"/>
        </w:rPr>
        <w:t>meio de acessibilidade em todos os acessos do empreendimento com rampas e vaga de garagem especial, segundo norma de acessibilidade.</w:t>
      </w:r>
    </w:p>
    <w:p w14:paraId="00000010" w14:textId="77777777" w:rsidR="00910A8E" w:rsidRDefault="003E590E">
      <w:pPr>
        <w:jc w:val="both"/>
        <w:rPr>
          <w:b/>
        </w:rPr>
      </w:pPr>
      <w:r>
        <w:rPr>
          <w:b/>
        </w:rPr>
        <w:t>ACABAMENTOS E INFRAESTRUTURA</w:t>
      </w:r>
    </w:p>
    <w:p w14:paraId="00000011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Portas internas com acabamento em laca acetina e fechaduras em aço inox;</w:t>
      </w:r>
    </w:p>
    <w:p w14:paraId="00000012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Porta de entrada com eixo </w:t>
      </w:r>
      <w:proofErr w:type="spellStart"/>
      <w:r>
        <w:rPr>
          <w:color w:val="000000"/>
        </w:rPr>
        <w:t>pivotante</w:t>
      </w:r>
      <w:proofErr w:type="spellEnd"/>
      <w:r>
        <w:rPr>
          <w:color w:val="000000"/>
        </w:rPr>
        <w:t xml:space="preserve"> e puxador longitudinal;</w:t>
      </w:r>
    </w:p>
    <w:p w14:paraId="00000013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Forro de gesso em todos os ambientes;</w:t>
      </w:r>
    </w:p>
    <w:p w14:paraId="00000014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proofErr w:type="spellStart"/>
      <w:r>
        <w:rPr>
          <w:color w:val="000000"/>
        </w:rPr>
        <w:t>Cortineiro</w:t>
      </w:r>
      <w:proofErr w:type="spellEnd"/>
      <w:r>
        <w:rPr>
          <w:color w:val="000000"/>
        </w:rPr>
        <w:t xml:space="preserve"> junto a todas as janelas e/ou porta-janelas;</w:t>
      </w:r>
    </w:p>
    <w:p w14:paraId="00000015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Infraestrutura para ar condicionado do tipo </w:t>
      </w:r>
      <w:proofErr w:type="spellStart"/>
      <w:r>
        <w:rPr>
          <w:color w:val="000000"/>
        </w:rPr>
        <w:t>hi-wall</w:t>
      </w:r>
      <w:proofErr w:type="spellEnd"/>
      <w:r>
        <w:rPr>
          <w:color w:val="000000"/>
        </w:rPr>
        <w:t xml:space="preserve"> no sistema </w:t>
      </w:r>
      <w:proofErr w:type="spellStart"/>
      <w:r>
        <w:rPr>
          <w:color w:val="000000"/>
        </w:rPr>
        <w:t>multisplit</w:t>
      </w:r>
      <w:proofErr w:type="spellEnd"/>
      <w:r>
        <w:rPr>
          <w:color w:val="000000"/>
        </w:rPr>
        <w:t>;</w:t>
      </w:r>
    </w:p>
    <w:p w14:paraId="00000016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Instalações elétricas com d</w:t>
      </w:r>
      <w:r>
        <w:rPr>
          <w:color w:val="000000"/>
        </w:rPr>
        <w:t xml:space="preserve">ispositivo </w:t>
      </w:r>
      <w:proofErr w:type="spellStart"/>
      <w:r>
        <w:rPr>
          <w:color w:val="000000"/>
        </w:rPr>
        <w:t>anti-surto</w:t>
      </w:r>
      <w:proofErr w:type="spellEnd"/>
      <w:r>
        <w:rPr>
          <w:color w:val="000000"/>
        </w:rPr>
        <w:t xml:space="preserve"> (DPS) e disjuntor residual (DR);</w:t>
      </w:r>
    </w:p>
    <w:p w14:paraId="00000017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Acabamento de registros e comandos hidráulicos em inox cromado;</w:t>
      </w:r>
    </w:p>
    <w:p w14:paraId="00000018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Espera ducha higiênica nos banheiros; </w:t>
      </w:r>
    </w:p>
    <w:p w14:paraId="00000019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Esquadrias de PVC de alta performance com acabamento preto externo e interno;</w:t>
      </w:r>
    </w:p>
    <w:p w14:paraId="0000001A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Piso </w:t>
      </w:r>
      <w:proofErr w:type="spellStart"/>
      <w:r>
        <w:rPr>
          <w:color w:val="000000"/>
        </w:rPr>
        <w:t>vinílico</w:t>
      </w:r>
      <w:proofErr w:type="spellEnd"/>
      <w:r>
        <w:rPr>
          <w:color w:val="000000"/>
        </w:rPr>
        <w:t xml:space="preserve"> nos am</w:t>
      </w:r>
      <w:r>
        <w:rPr>
          <w:color w:val="000000"/>
        </w:rPr>
        <w:t>bientes sociais e íntimos;</w:t>
      </w:r>
    </w:p>
    <w:p w14:paraId="0000001B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Áreas molhadas (banheiros) com piso porcelanato retificado classe A com grandes formato90x90cm;</w:t>
      </w:r>
    </w:p>
    <w:p w14:paraId="0000001C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Áreas molhadas (banheiros) com revestimento cerâmico (azulejos) retificados 30x90;</w:t>
      </w:r>
    </w:p>
    <w:p w14:paraId="0000001D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Paredes e forros dos ambientes sociais e íntimos c</w:t>
      </w:r>
      <w:r>
        <w:rPr>
          <w:color w:val="000000"/>
        </w:rPr>
        <w:t>om massa corrida e pintura acrílica;</w:t>
      </w:r>
    </w:p>
    <w:p w14:paraId="0000001E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Rodapés de polietileno com 10cm de altura;</w:t>
      </w:r>
    </w:p>
    <w:p w14:paraId="0000001F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Garagens ambientadas, com pisos revestidos e demarcados em epóxi;</w:t>
      </w:r>
    </w:p>
    <w:p w14:paraId="00000020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Churrasqueira à lenha ou carvão em todas as unidades;</w:t>
      </w:r>
    </w:p>
    <w:p w14:paraId="00000021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Área técnica acessível para as unidades externas (conden</w:t>
      </w:r>
      <w:r>
        <w:rPr>
          <w:color w:val="000000"/>
        </w:rPr>
        <w:t>sadoras) de ar condicionado;</w:t>
      </w:r>
    </w:p>
    <w:p w14:paraId="00000022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Exaustão mecânica nos lavabos;</w:t>
      </w:r>
    </w:p>
    <w:p w14:paraId="00000023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proofErr w:type="spellStart"/>
      <w:r>
        <w:rPr>
          <w:color w:val="000000"/>
        </w:rPr>
        <w:t>JComunicação</w:t>
      </w:r>
      <w:proofErr w:type="spellEnd"/>
      <w:r>
        <w:rPr>
          <w:color w:val="000000"/>
        </w:rPr>
        <w:t xml:space="preserve"> visual </w:t>
      </w:r>
      <w:proofErr w:type="spellStart"/>
      <w:r>
        <w:rPr>
          <w:color w:val="000000"/>
        </w:rPr>
        <w:t>orientativa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wayfinding</w:t>
      </w:r>
      <w:proofErr w:type="spellEnd"/>
      <w:r>
        <w:rPr>
          <w:color w:val="000000"/>
        </w:rPr>
        <w:t>) exclusiva para o empreendimento;</w:t>
      </w:r>
    </w:p>
    <w:p w14:paraId="00000024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Lavanderia coletiva mobiliada, equipada e decorada;</w:t>
      </w:r>
    </w:p>
    <w:p w14:paraId="00000025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Academia mobiliada, equipada, climatizada e decorada com vestiário feminino e masculino próximos;</w:t>
      </w:r>
    </w:p>
    <w:p w14:paraId="00000026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Sala de jogos mobiliada, equipada, climatizada e decorada, podendo ser integrado ao salão de festas;</w:t>
      </w:r>
    </w:p>
    <w:p w14:paraId="00000027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lastRenderedPageBreak/>
        <w:t xml:space="preserve">Espaço </w:t>
      </w:r>
      <w:proofErr w:type="spellStart"/>
      <w:r>
        <w:rPr>
          <w:color w:val="000000"/>
        </w:rPr>
        <w:t>kids</w:t>
      </w:r>
      <w:proofErr w:type="spellEnd"/>
      <w:r>
        <w:rPr>
          <w:color w:val="000000"/>
        </w:rPr>
        <w:t xml:space="preserve"> (brinquedoteca) mobiliado, equipado, climatiz</w:t>
      </w:r>
      <w:r>
        <w:rPr>
          <w:color w:val="000000"/>
        </w:rPr>
        <w:t>a e decorado, podendo ser integrado ao salão de festas;</w:t>
      </w:r>
    </w:p>
    <w:p w14:paraId="00000028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Salão de festas com deck externo, mobiliado, equipado, climatizado e finamente decorado para acomodar confortavelmente 30 pessoas; </w:t>
      </w:r>
    </w:p>
    <w:p w14:paraId="00000029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Hall de entrada e circulações com projeto de interiores;</w:t>
      </w:r>
    </w:p>
    <w:p w14:paraId="0000002A" w14:textId="77777777" w:rsidR="00910A8E" w:rsidRDefault="003E590E">
      <w:pPr>
        <w:jc w:val="both"/>
        <w:rPr>
          <w:b/>
        </w:rPr>
      </w:pPr>
      <w:r>
        <w:rPr>
          <w:b/>
        </w:rPr>
        <w:t>TECNOLOGIA E SEGURANÇA</w:t>
      </w:r>
    </w:p>
    <w:p w14:paraId="0000002B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BMS (</w:t>
      </w:r>
      <w:proofErr w:type="spellStart"/>
      <w:r>
        <w:rPr>
          <w:color w:val="000000"/>
        </w:rPr>
        <w:t>Building</w:t>
      </w:r>
      <w:proofErr w:type="spellEnd"/>
      <w:r>
        <w:rPr>
          <w:color w:val="000000"/>
        </w:rPr>
        <w:t xml:space="preserve"> Management System) – Sistema de Registro de Acessos ao </w:t>
      </w:r>
      <w:proofErr w:type="spellStart"/>
      <w:r>
        <w:rPr>
          <w:color w:val="000000"/>
        </w:rPr>
        <w:t>Edificio</w:t>
      </w:r>
      <w:proofErr w:type="spellEnd"/>
      <w:r>
        <w:rPr>
          <w:color w:val="000000"/>
        </w:rPr>
        <w:t>;</w:t>
      </w:r>
    </w:p>
    <w:p w14:paraId="0000002C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Controle de acesso às áreas de uso comum automatizado integrado ao BMS;</w:t>
      </w:r>
    </w:p>
    <w:p w14:paraId="0000002D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Acesso junto ao hall de entrada condominial com reconhecimento facial/TAG;</w:t>
      </w:r>
    </w:p>
    <w:p w14:paraId="0000002E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Interfo</w:t>
      </w:r>
      <w:r>
        <w:rPr>
          <w:color w:val="000000"/>
        </w:rPr>
        <w:t>ne com vídeo porteiro com tecnologia IP;</w:t>
      </w:r>
    </w:p>
    <w:p w14:paraId="0000002F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Circuito fechado de televisão (CFTV) com tecnologia IP promovendo proteção perimetral do bloco e de todas circulações internas;</w:t>
      </w:r>
    </w:p>
    <w:p w14:paraId="00000030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Fechadura eletrônica com senha em todas as unidades privativas;</w:t>
      </w:r>
    </w:p>
    <w:p w14:paraId="00000031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Elevador social de alta</w:t>
      </w:r>
      <w:r>
        <w:rPr>
          <w:color w:val="000000"/>
        </w:rPr>
        <w:t xml:space="preserve"> performance com porta em aço inox em todos os andares e </w:t>
      </w:r>
      <w:proofErr w:type="spellStart"/>
      <w:r>
        <w:rPr>
          <w:color w:val="000000"/>
        </w:rPr>
        <w:t>no-break</w:t>
      </w:r>
      <w:proofErr w:type="spellEnd"/>
      <w:r>
        <w:rPr>
          <w:color w:val="000000"/>
        </w:rPr>
        <w:t>;</w:t>
      </w:r>
    </w:p>
    <w:p w14:paraId="00000032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proofErr w:type="spellStart"/>
      <w:r>
        <w:rPr>
          <w:color w:val="000000"/>
        </w:rPr>
        <w:t>Infra-estutura</w:t>
      </w:r>
      <w:proofErr w:type="spellEnd"/>
      <w:r>
        <w:rPr>
          <w:color w:val="000000"/>
        </w:rPr>
        <w:t xml:space="preserve"> para internet com fibra óptica.</w:t>
      </w:r>
    </w:p>
    <w:p w14:paraId="00000033" w14:textId="77777777" w:rsidR="00910A8E" w:rsidRDefault="003E590E">
      <w:pPr>
        <w:jc w:val="both"/>
        <w:rPr>
          <w:b/>
        </w:rPr>
      </w:pPr>
      <w:r>
        <w:rPr>
          <w:b/>
        </w:rPr>
        <w:t>SUSTENTABILIDADE</w:t>
      </w:r>
    </w:p>
    <w:p w14:paraId="00000034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Esquadrias amplas que maximizam o aproveitamento de luminosidade e ventilação natural;</w:t>
      </w:r>
    </w:p>
    <w:p w14:paraId="00000035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Bacias sanitárias com sistema de acion</w:t>
      </w:r>
      <w:r>
        <w:rPr>
          <w:color w:val="000000"/>
        </w:rPr>
        <w:t>amento dual-flush com 3 e 6 litros;</w:t>
      </w:r>
    </w:p>
    <w:p w14:paraId="00000036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Aproveitamento de água de chuva para jardins bem como lavagem de calçadas e garagens;</w:t>
      </w:r>
    </w:p>
    <w:p w14:paraId="00000037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Geração de energia solar fotovoltaica;</w:t>
      </w:r>
    </w:p>
    <w:p w14:paraId="00000038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Carregador veicular elétrico (1 por bloco);</w:t>
      </w:r>
    </w:p>
    <w:p w14:paraId="00000039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Luminárias e lâmpadas de LED com baixo consumo de energia e alto desempenho </w:t>
      </w:r>
      <w:proofErr w:type="spellStart"/>
      <w:r>
        <w:rPr>
          <w:color w:val="000000"/>
        </w:rPr>
        <w:t>lumínico</w:t>
      </w:r>
      <w:proofErr w:type="spellEnd"/>
      <w:r>
        <w:rPr>
          <w:color w:val="000000"/>
        </w:rPr>
        <w:t>;</w:t>
      </w:r>
    </w:p>
    <w:p w14:paraId="0000003A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Medição de energia elétrica e consumo de água e gás de forma individualizada.</w:t>
      </w:r>
    </w:p>
    <w:p w14:paraId="0000003B" w14:textId="77777777" w:rsidR="00910A8E" w:rsidRDefault="003E590E">
      <w:pPr>
        <w:jc w:val="both"/>
        <w:rPr>
          <w:b/>
        </w:rPr>
      </w:pPr>
      <w:r>
        <w:rPr>
          <w:b/>
        </w:rPr>
        <w:t>DIFERENCIAIS</w:t>
      </w:r>
    </w:p>
    <w:p w14:paraId="0000003C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Possibilidade de elaboração e coordenação de projetos de interiores.</w:t>
      </w:r>
    </w:p>
    <w:p w14:paraId="0000003D" w14:textId="77777777" w:rsidR="00910A8E" w:rsidRDefault="003E5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Equipe téc</w:t>
      </w:r>
      <w:r>
        <w:rPr>
          <w:color w:val="000000"/>
        </w:rPr>
        <w:t>nica própria e capacitada para as fases de concepção de projetos, administração de obra e pós-venda.</w:t>
      </w:r>
    </w:p>
    <w:sectPr w:rsidR="00910A8E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8A4527"/>
    <w:multiLevelType w:val="multilevel"/>
    <w:tmpl w:val="5FDA856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A8E"/>
    <w:rsid w:val="003E590E"/>
    <w:rsid w:val="0091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03EF7A-E6EB-4DCC-98DC-94B59E23A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ED606A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5E205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E205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E205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E205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E2054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lLppszkduBG+RseBfsGgBnpkrA==">AMUW2mV2+64odVMx4osXx9sECtpJsWo/3eQtlYihUu73TIQN9SJ0ST8qM2WmbPG8jceGfF/mL7PYaB4wCYxM1jDyl/EnRRXzgBALD+LobxewrAZ8+WwH/Xo=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629</Words>
  <Characters>3402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Thaisa Costa</dc:creator>
  <cp:lastModifiedBy>Renata</cp:lastModifiedBy>
  <cp:revision>2</cp:revision>
  <dcterms:created xsi:type="dcterms:W3CDTF">2022-05-18T16:00:00Z</dcterms:created>
  <dcterms:modified xsi:type="dcterms:W3CDTF">2022-05-18T16:00:00Z</dcterms:modified>
</cp:coreProperties>
</file>